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0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6"/>
        <w:gridCol w:w="142"/>
        <w:gridCol w:w="992"/>
        <w:gridCol w:w="1134"/>
        <w:gridCol w:w="425"/>
        <w:gridCol w:w="142"/>
        <w:gridCol w:w="283"/>
        <w:gridCol w:w="9"/>
        <w:gridCol w:w="1976"/>
        <w:gridCol w:w="142"/>
        <w:gridCol w:w="1127"/>
        <w:gridCol w:w="1408"/>
        <w:tblGridChange w:id="0">
          <w:tblGrid>
            <w:gridCol w:w="1526"/>
            <w:gridCol w:w="142"/>
            <w:gridCol w:w="992"/>
            <w:gridCol w:w="1134"/>
            <w:gridCol w:w="425"/>
            <w:gridCol w:w="142"/>
            <w:gridCol w:w="283"/>
            <w:gridCol w:w="9"/>
            <w:gridCol w:w="1976"/>
            <w:gridCol w:w="142"/>
            <w:gridCol w:w="1127"/>
            <w:gridCol w:w="1408"/>
          </w:tblGrid>
        </w:tblGridChange>
      </w:tblGrid>
      <w:tr>
        <w:trPr>
          <w:trHeight w:val="280" w:hRule="atLeast"/>
        </w:trPr>
        <w:tc>
          <w:tcPr>
            <w:gridSpan w:val="12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d9d9d9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entury Gothic" w:cs="Century Gothic" w:eastAsia="Century Gothic" w:hAnsi="Century Gothic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vertAlign w:val="baseline"/>
                <w:rtl w:val="0"/>
              </w:rPr>
              <w:t xml:space="preserve">DECLARAÇÃO DE BENS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f2f2f2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entury Gothic" w:cs="Century Gothic" w:eastAsia="Century Gothic" w:hAnsi="Century Goth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baseline"/>
                <w:rtl w:val="0"/>
              </w:rPr>
              <w:t xml:space="preserve">EXERCÍCIO: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f2f2f2" w:val="clear"/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entury Gothic" w:cs="Century Gothic" w:eastAsia="Century Gothic" w:hAnsi="Century Gothic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vertAlign w:val="baseline"/>
                <w:rtl w:val="0"/>
              </w:rPr>
              <w:t xml:space="preserve">ANO BASE: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entury Gothic" w:cs="Century Gothic" w:eastAsia="Century Gothic" w:hAnsi="Century Gothic"/>
                <w:sz w:val="21"/>
                <w:szCs w:val="21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1"/>
                <w:szCs w:val="21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entury Gothic" w:cs="Century Gothic" w:eastAsia="Century Gothic" w:hAnsi="Century Gothic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1"/>
                <w:szCs w:val="21"/>
                <w:vertAlign w:val="baseline"/>
                <w:rtl w:val="0"/>
              </w:rPr>
              <w:t xml:space="preserve">R.G.: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entury Gothic" w:cs="Century Gothic" w:eastAsia="Century Gothic" w:hAnsi="Century Gothic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1"/>
                <w:szCs w:val="21"/>
                <w:vertAlign w:val="baseline"/>
                <w:rtl w:val="0"/>
              </w:rPr>
              <w:t xml:space="preserve">C.P.F.: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entury Gothic" w:cs="Century Gothic" w:eastAsia="Century Gothic" w:hAnsi="Century Gothic"/>
                <w:sz w:val="21"/>
                <w:szCs w:val="21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1"/>
                <w:szCs w:val="21"/>
                <w:vertAlign w:val="baseline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entury Gothic" w:cs="Century Gothic" w:eastAsia="Century Gothic" w:hAnsi="Century Gothic"/>
                <w:sz w:val="21"/>
                <w:szCs w:val="21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1"/>
                <w:szCs w:val="21"/>
                <w:vertAlign w:val="baseline"/>
                <w:rtl w:val="0"/>
              </w:rPr>
              <w:t xml:space="preserve">BAIRRO: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entury Gothic" w:cs="Century Gothic" w:eastAsia="Century Gothic" w:hAnsi="Century Gothic"/>
                <w:sz w:val="21"/>
                <w:szCs w:val="21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1"/>
                <w:szCs w:val="21"/>
                <w:vertAlign w:val="baseline"/>
                <w:rtl w:val="0"/>
              </w:rPr>
              <w:t xml:space="preserve">CIDADE: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entury Gothic" w:cs="Century Gothic" w:eastAsia="Century Gothic" w:hAnsi="Century Gothic"/>
                <w:sz w:val="21"/>
                <w:szCs w:val="21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1"/>
                <w:szCs w:val="21"/>
                <w:vertAlign w:val="baseline"/>
                <w:rtl w:val="0"/>
              </w:rPr>
              <w:t xml:space="preserve">ESTADO: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entury Gothic" w:cs="Century Gothic" w:eastAsia="Century Gothic" w:hAnsi="Century Gothic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1"/>
                <w:szCs w:val="21"/>
                <w:vertAlign w:val="baseline"/>
                <w:rtl w:val="0"/>
              </w:rPr>
              <w:t xml:space="preserve">C.E.P.: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entury Gothic" w:cs="Century Gothic" w:eastAsia="Century Gothic" w:hAnsi="Century Gothic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1"/>
                <w:szCs w:val="21"/>
                <w:vertAlign w:val="baseline"/>
                <w:rtl w:val="0"/>
              </w:rPr>
              <w:t xml:space="preserve">TELEFONES: (RES.)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entury Gothic" w:cs="Century Gothic" w:eastAsia="Century Gothic" w:hAnsi="Century Gothic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1"/>
                <w:szCs w:val="21"/>
                <w:vertAlign w:val="baseline"/>
                <w:rtl w:val="0"/>
              </w:rPr>
              <w:t xml:space="preserve">(CEL.)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entury Gothic" w:cs="Century Gothic" w:eastAsia="Century Gothic" w:hAnsi="Century Gothic"/>
                <w:sz w:val="21"/>
                <w:szCs w:val="21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1"/>
                <w:szCs w:val="21"/>
                <w:vertAlign w:val="baseline"/>
                <w:rtl w:val="0"/>
              </w:rPr>
              <w:t xml:space="preserve">FILIAÇÃO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entury Gothic" w:cs="Century Gothic" w:eastAsia="Century Gothic" w:hAnsi="Century Gothic"/>
                <w:sz w:val="21"/>
                <w:szCs w:val="21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1"/>
                <w:szCs w:val="21"/>
                <w:vertAlign w:val="baseline"/>
                <w:rtl w:val="0"/>
              </w:rPr>
              <w:t xml:space="preserve">PAI: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Century Gothic" w:cs="Century Gothic" w:eastAsia="Century Gothic" w:hAnsi="Century Gothic"/>
                <w:sz w:val="21"/>
                <w:szCs w:val="21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entury Gothic" w:cs="Century Gothic" w:eastAsia="Century Gothic" w:hAnsi="Century Gothic"/>
                <w:sz w:val="21"/>
                <w:szCs w:val="21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1"/>
                <w:szCs w:val="21"/>
                <w:vertAlign w:val="baseline"/>
                <w:rtl w:val="0"/>
              </w:rPr>
              <w:t xml:space="preserve">MÃE: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entury Gothic" w:cs="Century Gothic" w:eastAsia="Century Gothic" w:hAnsi="Century Gothic"/>
                <w:sz w:val="21"/>
                <w:szCs w:val="21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1"/>
                <w:szCs w:val="21"/>
                <w:vertAlign w:val="baseline"/>
                <w:rtl w:val="0"/>
              </w:rPr>
              <w:t xml:space="preserve">CÔNJUGE: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0"/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entury Gothic" w:cs="Century Gothic" w:eastAsia="Century Gothic" w:hAnsi="Century Gothic"/>
                <w:sz w:val="21"/>
                <w:szCs w:val="21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1"/>
                <w:szCs w:val="21"/>
                <w:vertAlign w:val="baseline"/>
                <w:rtl w:val="0"/>
              </w:rPr>
              <w:t xml:space="preserve">CARGO: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Century Gothic" w:cs="Century Gothic" w:eastAsia="Century Gothic" w:hAnsi="Century Gothic"/>
                <w:sz w:val="21"/>
                <w:szCs w:val="21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1"/>
                <w:szCs w:val="21"/>
                <w:vertAlign w:val="baseline"/>
                <w:rtl w:val="0"/>
              </w:rPr>
              <w:t xml:space="preserve">MATRÍCULA: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12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1"/>
                <w:szCs w:val="21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1"/>
                <w:szCs w:val="21"/>
                <w:vertAlign w:val="baseline"/>
                <w:rtl w:val="0"/>
              </w:rPr>
              <w:t xml:space="preserve">LOTAÇÃO (DIRETORIA/SUBÁREA OU PROMOTORIA):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lef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1"/>
                <w:szCs w:val="21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1"/>
                <w:szCs w:val="21"/>
                <w:vertAlign w:val="baseline"/>
                <w:rtl w:val="0"/>
              </w:rPr>
              <w:t xml:space="preserve">INGRESSO (MP):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1"/>
                <w:szCs w:val="21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1"/>
                <w:szCs w:val="21"/>
                <w:vertAlign w:val="baseline"/>
                <w:rtl w:val="0"/>
              </w:rPr>
              <w:t xml:space="preserve">TELEFONE COMERCIAL: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entury Gothic" w:cs="Century Gothic" w:eastAsia="Century Gothic" w:hAnsi="Century Gothic"/>
                <w:sz w:val="21"/>
                <w:szCs w:val="21"/>
                <w:u w:val="singl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1"/>
                <w:szCs w:val="21"/>
                <w:vertAlign w:val="baseline"/>
                <w:rtl w:val="0"/>
              </w:rPr>
              <w:t xml:space="preserve">CONTA(S) BANCÁRIA(S):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entury Gothic" w:cs="Century Gothic" w:eastAsia="Century Gothic" w:hAnsi="Century Gothic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1"/>
                <w:szCs w:val="21"/>
                <w:vertAlign w:val="baseline"/>
                <w:rtl w:val="0"/>
              </w:rPr>
              <w:t xml:space="preserve">Banco: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entury Gothic" w:cs="Century Gothic" w:eastAsia="Century Gothic" w:hAnsi="Century Gothic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1"/>
                <w:szCs w:val="21"/>
                <w:vertAlign w:val="baseline"/>
                <w:rtl w:val="0"/>
              </w:rPr>
              <w:t xml:space="preserve">Agência: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entury Gothic" w:cs="Century Gothic" w:eastAsia="Century Gothic" w:hAnsi="Century Gothic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1"/>
                <w:szCs w:val="21"/>
                <w:vertAlign w:val="baseline"/>
                <w:rtl w:val="0"/>
              </w:rPr>
              <w:t xml:space="preserve">Conta: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1"/>
                <w:szCs w:val="21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entury Gothic" w:cs="Century Gothic" w:eastAsia="Century Gothic" w:hAnsi="Century Gothic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1"/>
                <w:szCs w:val="21"/>
                <w:vertAlign w:val="baseline"/>
                <w:rtl w:val="0"/>
              </w:rPr>
              <w:t xml:space="preserve">Banco: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entury Gothic" w:cs="Century Gothic" w:eastAsia="Century Gothic" w:hAnsi="Century Gothic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1"/>
                <w:szCs w:val="21"/>
                <w:vertAlign w:val="baseline"/>
                <w:rtl w:val="0"/>
              </w:rPr>
              <w:t xml:space="preserve">Agência: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entury Gothic" w:cs="Century Gothic" w:eastAsia="Century Gothic" w:hAnsi="Century Gothic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1"/>
                <w:szCs w:val="21"/>
                <w:vertAlign w:val="baseline"/>
                <w:rtl w:val="0"/>
              </w:rPr>
              <w:t xml:space="preserve">Conta: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1"/>
                <w:szCs w:val="21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entury Gothic" w:cs="Century Gothic" w:eastAsia="Century Gothic" w:hAnsi="Century Gothic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1"/>
                <w:szCs w:val="21"/>
                <w:vertAlign w:val="baseline"/>
                <w:rtl w:val="0"/>
              </w:rPr>
              <w:t xml:space="preserve">Banco: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entury Gothic" w:cs="Century Gothic" w:eastAsia="Century Gothic" w:hAnsi="Century Gothic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1"/>
                <w:szCs w:val="21"/>
                <w:vertAlign w:val="baseline"/>
                <w:rtl w:val="0"/>
              </w:rPr>
              <w:t xml:space="preserve">Agência: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entury Gothic" w:cs="Century Gothic" w:eastAsia="Century Gothic" w:hAnsi="Century Gothic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1"/>
                <w:szCs w:val="21"/>
                <w:vertAlign w:val="baseline"/>
                <w:rtl w:val="0"/>
              </w:rPr>
              <w:t xml:space="preserve">Conta: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1"/>
                <w:szCs w:val="21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entury Gothic" w:cs="Century Gothic" w:eastAsia="Century Gothic" w:hAnsi="Century Gothic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1"/>
                <w:szCs w:val="21"/>
                <w:vertAlign w:val="baseline"/>
                <w:rtl w:val="0"/>
              </w:rPr>
              <w:t xml:space="preserve">Banco: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entury Gothic" w:cs="Century Gothic" w:eastAsia="Century Gothic" w:hAnsi="Century Gothic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1"/>
                <w:szCs w:val="21"/>
                <w:vertAlign w:val="baseline"/>
                <w:rtl w:val="0"/>
              </w:rPr>
              <w:t xml:space="preserve">Agência: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entury Gothic" w:cs="Century Gothic" w:eastAsia="Century Gothic" w:hAnsi="Century Gothic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1"/>
                <w:szCs w:val="21"/>
                <w:vertAlign w:val="baseline"/>
                <w:rtl w:val="0"/>
              </w:rPr>
              <w:t xml:space="preserve">Conta: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2"/>
            <w:tcBorders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1"/>
                <w:szCs w:val="21"/>
                <w:vertAlign w:val="baseline"/>
                <w:rtl w:val="0"/>
              </w:rPr>
              <w:t xml:space="preserve">DECLARO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1"/>
                <w:szCs w:val="21"/>
                <w:vertAlign w:val="baseline"/>
                <w:rtl w:val="0"/>
              </w:rPr>
              <w:t xml:space="preserve">, a vista do contido no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1"/>
                <w:szCs w:val="21"/>
                <w:vertAlign w:val="baseline"/>
                <w:rtl w:val="0"/>
              </w:rPr>
              <w:t xml:space="preserve">ATO PGJ Nº 54/95,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1"/>
                <w:szCs w:val="21"/>
                <w:vertAlign w:val="baseline"/>
                <w:rtl w:val="0"/>
              </w:rPr>
              <w:t xml:space="preserve"> de 15/2/1995, publicado no D.O.E. de 16/2/1995, em cumprimento ao disposto no artigo 13 da Lei 8.429/92, que possuo os seguintes bens:</w:t>
            </w:r>
          </w:p>
        </w:tc>
      </w:tr>
      <w:tr>
        <w:trPr>
          <w:trHeight w:val="4800" w:hRule="atLeast"/>
        </w:trPr>
        <w:tc>
          <w:tcPr>
            <w:gridSpan w:val="12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entury Gothic" w:cs="Century Gothic" w:eastAsia="Century Gothic" w:hAnsi="Century Gothic"/>
                <w:b w:val="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firstLine="1701"/>
        <w:contextualSpacing w:val="0"/>
        <w:jc w:val="both"/>
        <w:rPr>
          <w:rFonts w:ascii="Century Gothic" w:cs="Century Gothic" w:eastAsia="Century Gothic" w:hAnsi="Century Gothic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1701"/>
        <w:contextualSpacing w:val="0"/>
        <w:jc w:val="both"/>
        <w:rPr>
          <w:rFonts w:ascii="Century Gothic" w:cs="Century Gothic" w:eastAsia="Century Gothic" w:hAnsi="Century Gothic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1701"/>
        <w:contextualSpacing w:val="0"/>
        <w:jc w:val="both"/>
        <w:rPr>
          <w:rFonts w:ascii="Century Gothic" w:cs="Century Gothic" w:eastAsia="Century Gothic" w:hAnsi="Century Gothic"/>
          <w:sz w:val="21"/>
          <w:szCs w:val="21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1"/>
          <w:szCs w:val="21"/>
          <w:vertAlign w:val="baseline"/>
          <w:rtl w:val="0"/>
        </w:rPr>
        <w:t xml:space="preserve">Para constar, firmo a presente declaração.</w:t>
      </w:r>
    </w:p>
    <w:p w:rsidR="00000000" w:rsidDel="00000000" w:rsidP="00000000" w:rsidRDefault="00000000" w:rsidRPr="00000000">
      <w:pPr>
        <w:ind w:firstLine="1701"/>
        <w:contextualSpacing w:val="0"/>
        <w:jc w:val="both"/>
        <w:rPr>
          <w:rFonts w:ascii="Century Gothic" w:cs="Century Gothic" w:eastAsia="Century Gothic" w:hAnsi="Century Gothic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1701"/>
        <w:contextualSpacing w:val="0"/>
        <w:jc w:val="both"/>
        <w:rPr>
          <w:rFonts w:ascii="Century Gothic" w:cs="Century Gothic" w:eastAsia="Century Gothic" w:hAnsi="Century Gothic"/>
          <w:sz w:val="21"/>
          <w:szCs w:val="21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1"/>
          <w:szCs w:val="21"/>
          <w:vertAlign w:val="baseline"/>
          <w:rtl w:val="0"/>
        </w:rPr>
        <w:t xml:space="preserve">                                    ,             de                                 de 2013.</w:t>
      </w:r>
    </w:p>
    <w:p w:rsidR="00000000" w:rsidDel="00000000" w:rsidP="00000000" w:rsidRDefault="00000000" w:rsidRPr="00000000">
      <w:pPr>
        <w:ind w:firstLine="1701"/>
        <w:contextualSpacing w:val="0"/>
        <w:jc w:val="both"/>
        <w:rPr>
          <w:rFonts w:ascii="Century Gothic" w:cs="Century Gothic" w:eastAsia="Century Gothic" w:hAnsi="Century Gothic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1701"/>
        <w:contextualSpacing w:val="0"/>
        <w:jc w:val="both"/>
        <w:rPr>
          <w:rFonts w:ascii="Century Gothic" w:cs="Century Gothic" w:eastAsia="Century Gothic" w:hAnsi="Century Gothic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1701"/>
        <w:contextualSpacing w:val="0"/>
        <w:jc w:val="both"/>
        <w:rPr>
          <w:rFonts w:ascii="Century Gothic" w:cs="Century Gothic" w:eastAsia="Century Gothic" w:hAnsi="Century Gothic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1701"/>
        <w:contextualSpacing w:val="0"/>
        <w:jc w:val="both"/>
        <w:rPr>
          <w:rFonts w:ascii="Century Gothic" w:cs="Century Gothic" w:eastAsia="Century Gothic" w:hAnsi="Century Gothic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1701"/>
        <w:contextualSpacing w:val="0"/>
        <w:jc w:val="center"/>
        <w:rPr>
          <w:rFonts w:ascii="Century Gothic" w:cs="Century Gothic" w:eastAsia="Century Gothic" w:hAnsi="Century Gothic"/>
          <w:sz w:val="21"/>
          <w:szCs w:val="21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1"/>
          <w:szCs w:val="21"/>
          <w:vertAlign w:val="baseline"/>
          <w:rtl w:val="0"/>
        </w:rPr>
        <w:t xml:space="preserve">_______________________________________</w:t>
      </w:r>
    </w:p>
    <w:sectPr>
      <w:headerReference r:id="rId5" w:type="default"/>
      <w:headerReference r:id="rId6" w:type="first"/>
      <w:headerReference r:id="rId7" w:type="even"/>
      <w:footerReference r:id="rId8" w:type="default"/>
      <w:footerReference r:id="rId9" w:type="first"/>
      <w:footerReference r:id="rId10" w:type="even"/>
      <w:pgSz w:h="16840" w:w="11907"/>
      <w:pgMar w:bottom="1134" w:top="1701" w:left="1701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0" w:line="240" w:lineRule="auto"/>
      <w:ind w:left="0" w:right="0" w:firstLine="0"/>
      <w:contextualSpacing w:val="0"/>
      <w:jc w:val="both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OBS.: O presente formulário deverá ser encaminhado devidamente preenchido, assinado e digitalizado (formato PDF).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2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2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2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evenAndOddHeaders w:val="1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